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9F2" w:rsidRPr="006F49F2" w:rsidRDefault="006F49F2" w:rsidP="006F49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9F2">
        <w:rPr>
          <w:rFonts w:ascii="Times New Roman" w:hAnsi="Times New Roman" w:cs="Times New Roman"/>
          <w:b/>
          <w:sz w:val="24"/>
          <w:szCs w:val="24"/>
        </w:rPr>
        <w:t>Влияние "оттепели" 60-х годов на развитие литературы</w:t>
      </w:r>
    </w:p>
    <w:p w:rsidR="006F49F2" w:rsidRDefault="006F49F2" w:rsidP="006F49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F49F2" w:rsidRDefault="006F49F2" w:rsidP="006F49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F49F2">
        <w:rPr>
          <w:rFonts w:ascii="Times New Roman" w:hAnsi="Times New Roman" w:cs="Times New Roman"/>
          <w:sz w:val="24"/>
          <w:szCs w:val="24"/>
        </w:rPr>
        <w:t>Литература оттепел</w:t>
      </w:r>
      <w:proofErr w:type="gramStart"/>
      <w:r w:rsidRPr="006F49F2">
        <w:rPr>
          <w:rFonts w:ascii="Times New Roman" w:hAnsi="Times New Roman" w:cs="Times New Roman"/>
          <w:sz w:val="24"/>
          <w:szCs w:val="24"/>
        </w:rPr>
        <w:t>и–</w:t>
      </w:r>
      <w:proofErr w:type="gramEnd"/>
      <w:r w:rsidRPr="006F49F2">
        <w:rPr>
          <w:rFonts w:ascii="Times New Roman" w:hAnsi="Times New Roman" w:cs="Times New Roman"/>
          <w:sz w:val="24"/>
          <w:szCs w:val="24"/>
        </w:rPr>
        <w:t xml:space="preserve"> название литературы Советского Союза периода 50-х– начала 60-х ХХ века. Тенденции, темы и жанры, сложившиеся в отечественной литературе под влиянием исторических и политических перемен в общественной жизни СССР. Смерть Сталина в 1953, ХХ (1956) и XXII (1961) съезды КПСС, осудившие «культ личности», реабилитация тысяч репрессированных, смягчение цензурных и идеологических ограничений – на фоне этих событий происходили перемены в умонастроениях людей, чутко подмеченные писателями и поэтами, и отраженные в их творчестве. </w:t>
      </w:r>
    </w:p>
    <w:p w:rsidR="006F49F2" w:rsidRPr="006F49F2" w:rsidRDefault="006F49F2" w:rsidP="006F49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6F49F2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Pr="006F49F2">
        <w:rPr>
          <w:rFonts w:ascii="Times New Roman" w:hAnsi="Times New Roman" w:cs="Times New Roman"/>
          <w:sz w:val="24"/>
          <w:szCs w:val="24"/>
        </w:rPr>
        <w:t xml:space="preserve"> 50-х на страницах литературных журналов стали появляться статьи и произведения, сыгравшие роль возбудителя общественного мнения. В статье «Об искренности в литературе» (1953) литературный критик Владимир Померанцев на страницах «Нового мира» писал о засилье в литературе безжизненных казенных штампов, как бы выпущенных с одного конвейера. Острую полемику среди читателей и критиков вызвала повесть Ильи Эренбурга «Оттепель». Несмотря на общее соответствие канонам социалистического реализма, образы героев были даны в неожиданном для того времени ключе.</w:t>
      </w:r>
    </w:p>
    <w:p w:rsidR="006F49F2" w:rsidRPr="006F49F2" w:rsidRDefault="006F49F2" w:rsidP="006F49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F49F2">
        <w:rPr>
          <w:rFonts w:ascii="Times New Roman" w:hAnsi="Times New Roman" w:cs="Times New Roman"/>
          <w:sz w:val="24"/>
          <w:szCs w:val="24"/>
        </w:rPr>
        <w:t xml:space="preserve">Критика литературная (от греч. </w:t>
      </w:r>
      <w:proofErr w:type="spellStart"/>
      <w:r w:rsidRPr="006F49F2">
        <w:rPr>
          <w:rFonts w:ascii="Times New Roman" w:hAnsi="Times New Roman" w:cs="Times New Roman"/>
          <w:sz w:val="24"/>
          <w:szCs w:val="24"/>
        </w:rPr>
        <w:t>kritiki</w:t>
      </w:r>
      <w:proofErr w:type="spellEnd"/>
      <w:r w:rsidRPr="006F49F2">
        <w:rPr>
          <w:rFonts w:ascii="Times New Roman" w:hAnsi="Times New Roman" w:cs="Times New Roman"/>
          <w:sz w:val="24"/>
          <w:szCs w:val="24"/>
        </w:rPr>
        <w:t xml:space="preserve"> — искусство разбирать) — оценка и истолкование художественных произведений и отраженных в них явлений жизни с целью выявить их достоинства и недостатки. Литературн</w:t>
      </w:r>
      <w:r w:rsidR="00C93413">
        <w:rPr>
          <w:rFonts w:ascii="Times New Roman" w:hAnsi="Times New Roman" w:cs="Times New Roman"/>
          <w:sz w:val="24"/>
          <w:szCs w:val="24"/>
        </w:rPr>
        <w:t>ая</w:t>
      </w:r>
      <w:r w:rsidRPr="006F49F2">
        <w:rPr>
          <w:rFonts w:ascii="Times New Roman" w:hAnsi="Times New Roman" w:cs="Times New Roman"/>
          <w:sz w:val="24"/>
          <w:szCs w:val="24"/>
        </w:rPr>
        <w:t xml:space="preserve"> критик</w:t>
      </w:r>
      <w:r w:rsidR="00C93413">
        <w:rPr>
          <w:rFonts w:ascii="Times New Roman" w:hAnsi="Times New Roman" w:cs="Times New Roman"/>
          <w:sz w:val="24"/>
          <w:szCs w:val="24"/>
        </w:rPr>
        <w:t>а,</w:t>
      </w:r>
      <w:r w:rsidRPr="006F49F2">
        <w:rPr>
          <w:rFonts w:ascii="Times New Roman" w:hAnsi="Times New Roman" w:cs="Times New Roman"/>
          <w:sz w:val="24"/>
          <w:szCs w:val="24"/>
        </w:rPr>
        <w:t xml:space="preserve"> которая была в «Новом мире», — заслуживает отдельного разговора. Это то, чего сейчас нет совершенно. То, что делали редакторы в «Новом мире» было просто настоящим подвигом, великой подвижнической работой. Это была редактура, которая действительно помогала писателям. Редактура не в смысле вычеркивания и поиска в тексте чего-то крамольного, а чисто художественная, творческая работа. А.Т. Твардовский, гл</w:t>
      </w:r>
      <w:r w:rsidR="00C93413">
        <w:rPr>
          <w:rFonts w:ascii="Times New Roman" w:hAnsi="Times New Roman" w:cs="Times New Roman"/>
          <w:sz w:val="24"/>
          <w:szCs w:val="24"/>
        </w:rPr>
        <w:t>авный</w:t>
      </w:r>
      <w:r w:rsidRPr="006F49F2">
        <w:rPr>
          <w:rFonts w:ascii="Times New Roman" w:hAnsi="Times New Roman" w:cs="Times New Roman"/>
          <w:sz w:val="24"/>
          <w:szCs w:val="24"/>
        </w:rPr>
        <w:t xml:space="preserve"> редактор журнала «Новый мир» совершенно удивительно умел видеть всякий раз именно тот ее характер, который требовало произведение, умел направлять ее в нужное русло. Он всегда превосходно чувствовал ткань литературного текста, который принимался к публикации, и умел помочь автору в работе над ним. Он вообще любил литературу. В журнале, может быть, в наибольшей степени как раз и получала свой выход его истинная человеческая суть, которая выражалась как в его собственном поэтическом творчестве, так и в бескорыстной любви к литературе вообще, к творчеству других. С этим были связаны и очень многие забавные, трогательные, а то и драматические журнальные ситуации, потому что все это было настолько близко всегда его сердцу, что к писателям, которых он печатал, которых принимал в журнал, он начинал относиться как к своим собственным детям</w:t>
      </w:r>
      <w:r w:rsidR="00C93413">
        <w:rPr>
          <w:rFonts w:ascii="Times New Roman" w:hAnsi="Times New Roman" w:cs="Times New Roman"/>
          <w:sz w:val="24"/>
          <w:szCs w:val="24"/>
        </w:rPr>
        <w:t xml:space="preserve">. </w:t>
      </w:r>
      <w:r w:rsidRPr="006F49F2">
        <w:rPr>
          <w:rFonts w:ascii="Times New Roman" w:hAnsi="Times New Roman" w:cs="Times New Roman"/>
          <w:sz w:val="24"/>
          <w:szCs w:val="24"/>
        </w:rPr>
        <w:t>Появились новые литературно-художественные журналы: "Юность", "Молодая гвардия". То, что «Юность» тогда делала, — это совсем другое дело. Совсем другое русло оттепельной культуры.</w:t>
      </w:r>
    </w:p>
    <w:p w:rsidR="006F49F2" w:rsidRPr="006F49F2" w:rsidRDefault="0048054D" w:rsidP="006F49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F49F2" w:rsidRPr="006F49F2">
        <w:rPr>
          <w:rFonts w:ascii="Times New Roman" w:hAnsi="Times New Roman" w:cs="Times New Roman"/>
          <w:sz w:val="24"/>
          <w:szCs w:val="24"/>
        </w:rPr>
        <w:t xml:space="preserve">В Москве открылся новый театр "Современник", который привлек внимание не только актуальными постановками, но и игрой многих актеров. В быт людей входило телевидение. Однако противоречивость культурной политики давала себя знать в том, что некоторые произведения принимались Хрущевым и рядом деятелей культуры в штыки. Политическое руководство страны </w:t>
      </w:r>
      <w:proofErr w:type="gramStart"/>
      <w:r w:rsidR="006F49F2" w:rsidRPr="006F49F2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="006F49F2" w:rsidRPr="006F49F2">
        <w:rPr>
          <w:rFonts w:ascii="Times New Roman" w:hAnsi="Times New Roman" w:cs="Times New Roman"/>
          <w:sz w:val="24"/>
          <w:szCs w:val="24"/>
        </w:rPr>
        <w:t xml:space="preserve"> 60-х гг. стремилось удержать культуру в жестких рамках. Но все же пробивались смелые, высокохудожественные, проникнутые правдой и гражданственностью произведения. Были напечатаны документальные повести и </w:t>
      </w:r>
      <w:proofErr w:type="gramStart"/>
      <w:r w:rsidR="006F49F2" w:rsidRPr="006F49F2">
        <w:rPr>
          <w:rFonts w:ascii="Times New Roman" w:hAnsi="Times New Roman" w:cs="Times New Roman"/>
          <w:sz w:val="24"/>
          <w:szCs w:val="24"/>
        </w:rPr>
        <w:t>воспоминания</w:t>
      </w:r>
      <w:proofErr w:type="gramEnd"/>
      <w:r w:rsidR="006F49F2" w:rsidRPr="006F49F2">
        <w:rPr>
          <w:rFonts w:ascii="Times New Roman" w:hAnsi="Times New Roman" w:cs="Times New Roman"/>
          <w:sz w:val="24"/>
          <w:szCs w:val="24"/>
        </w:rPr>
        <w:t xml:space="preserve"> раскравших ужасы репрессий, быта сталинских лагерей. Возникло новое понимание русской истории.</w:t>
      </w:r>
    </w:p>
    <w:p w:rsidR="00697F91" w:rsidRPr="006F49F2" w:rsidRDefault="0048054D" w:rsidP="006F49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F49F2" w:rsidRPr="006F49F2">
        <w:rPr>
          <w:rFonts w:ascii="Times New Roman" w:hAnsi="Times New Roman" w:cs="Times New Roman"/>
          <w:sz w:val="24"/>
          <w:szCs w:val="24"/>
        </w:rPr>
        <w:t>"Вторая культура" — феномен советского времени, это "культурное подполье", неподвластное идеологической цензуре. Литература "второй культуры" находила своего читателя не через официальную печать (книги, журналы, газеты), а через "Самиздат". Своим появлением это слово "самиздат" обязано поэту Николаю Глазкову (1919—1979). Поэт выпускал рукописные книжечки штучным тиражом, а на титульном листе, где указывается издательство, он писал: "</w:t>
      </w:r>
      <w:proofErr w:type="spellStart"/>
      <w:r w:rsidR="006F49F2" w:rsidRPr="006F49F2">
        <w:rPr>
          <w:rFonts w:ascii="Times New Roman" w:hAnsi="Times New Roman" w:cs="Times New Roman"/>
          <w:sz w:val="24"/>
          <w:szCs w:val="24"/>
        </w:rPr>
        <w:t>Самсебяиздат</w:t>
      </w:r>
      <w:proofErr w:type="spellEnd"/>
      <w:r w:rsidR="006F49F2" w:rsidRPr="006F49F2">
        <w:rPr>
          <w:rFonts w:ascii="Times New Roman" w:hAnsi="Times New Roman" w:cs="Times New Roman"/>
          <w:sz w:val="24"/>
          <w:szCs w:val="24"/>
        </w:rPr>
        <w:t xml:space="preserve">". Со временем слово сократилось до "самиздат" и распространилось на всю </w:t>
      </w:r>
      <w:proofErr w:type="spellStart"/>
      <w:r w:rsidR="006F49F2" w:rsidRPr="006F49F2">
        <w:rPr>
          <w:rFonts w:ascii="Times New Roman" w:hAnsi="Times New Roman" w:cs="Times New Roman"/>
          <w:sz w:val="24"/>
          <w:szCs w:val="24"/>
        </w:rPr>
        <w:t>неподцензурную</w:t>
      </w:r>
      <w:proofErr w:type="spellEnd"/>
      <w:r w:rsidR="006F49F2" w:rsidRPr="006F49F2">
        <w:rPr>
          <w:rFonts w:ascii="Times New Roman" w:hAnsi="Times New Roman" w:cs="Times New Roman"/>
          <w:sz w:val="24"/>
          <w:szCs w:val="24"/>
        </w:rPr>
        <w:t xml:space="preserve"> литературу. Выпускались не только книги, сборники, но и журналы, и была даже своя "самиздатовская" литературная премия. Одним из первых журналов "Самиздата" был журнал "Синтаксис", который издавался в Москве Александром Гинзбургом. В нем публиковались Н. Глазков, Б. Ахмадулина, И. Бродский, В. </w:t>
      </w:r>
      <w:proofErr w:type="spellStart"/>
      <w:r w:rsidR="006F49F2" w:rsidRPr="006F49F2">
        <w:rPr>
          <w:rFonts w:ascii="Times New Roman" w:hAnsi="Times New Roman" w:cs="Times New Roman"/>
          <w:sz w:val="24"/>
          <w:szCs w:val="24"/>
        </w:rPr>
        <w:t>Уфлянд</w:t>
      </w:r>
      <w:proofErr w:type="spellEnd"/>
      <w:r w:rsidR="006F49F2" w:rsidRPr="006F49F2">
        <w:rPr>
          <w:rFonts w:ascii="Times New Roman" w:hAnsi="Times New Roman" w:cs="Times New Roman"/>
          <w:sz w:val="24"/>
          <w:szCs w:val="24"/>
        </w:rPr>
        <w:t xml:space="preserve">, И. Холин и др. Вышло всего три номера. Тираж каждого номера доходил до 200—300 экземпляров. Это очень большой тираж для "Самиздата", т.к. копировальной техники тогда не было; все делалось вручную на печатных машинках. </w:t>
      </w:r>
      <w:bookmarkStart w:id="0" w:name="_GoBack"/>
      <w:bookmarkEnd w:id="0"/>
      <w:r w:rsidR="00DC20A0"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697F91" w:rsidRPr="006F49F2" w:rsidSect="006F49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9F2"/>
    <w:rsid w:val="0048054D"/>
    <w:rsid w:val="005C45F2"/>
    <w:rsid w:val="006666ED"/>
    <w:rsid w:val="006F49F2"/>
    <w:rsid w:val="00C93413"/>
    <w:rsid w:val="00DC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2020-04-21T06:58:00Z</dcterms:created>
  <dcterms:modified xsi:type="dcterms:W3CDTF">2020-04-21T07:09:00Z</dcterms:modified>
</cp:coreProperties>
</file>