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19A6" w:rsidRDefault="00BE5ABA" w:rsidP="00BE5AB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5ABA">
        <w:rPr>
          <w:rFonts w:ascii="Times New Roman" w:hAnsi="Times New Roman" w:cs="Times New Roman"/>
          <w:b/>
          <w:sz w:val="28"/>
          <w:szCs w:val="28"/>
        </w:rPr>
        <w:t>Домашнее задание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06.04.2020</w:t>
      </w:r>
    </w:p>
    <w:p w:rsidR="00BE5ABA" w:rsidRDefault="00BE5ABA" w:rsidP="00BE5AB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Срок сдачи: до 12 апреля (до 15.00)</w:t>
      </w:r>
    </w:p>
    <w:p w:rsidR="00BE5ABA" w:rsidRDefault="00BE5ABA" w:rsidP="00BE5AB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Отправить на почту: </w:t>
      </w:r>
      <w:hyperlink r:id="rId4" w:history="1">
        <w:r w:rsidRPr="00BA59BB">
          <w:rPr>
            <w:rStyle w:val="a3"/>
            <w:rFonts w:ascii="Times New Roman" w:hAnsi="Times New Roman" w:cs="Times New Roman"/>
            <w:b/>
            <w:sz w:val="28"/>
            <w:szCs w:val="28"/>
          </w:rPr>
          <w:t>shangina.tm@gymnasium441.ru</w:t>
        </w:r>
      </w:hyperlink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E5ABA" w:rsidRDefault="00BE5ABA" w:rsidP="00BE5A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Прочитать </w:t>
      </w:r>
      <w:r>
        <w:rPr>
          <w:rFonts w:ascii="Arial" w:hAnsi="Arial" w:cs="Arial"/>
          <w:sz w:val="28"/>
          <w:szCs w:val="28"/>
        </w:rPr>
        <w:t>§</w:t>
      </w:r>
      <w:r>
        <w:rPr>
          <w:rFonts w:ascii="Times New Roman" w:hAnsi="Times New Roman" w:cs="Times New Roman"/>
          <w:sz w:val="28"/>
          <w:szCs w:val="28"/>
        </w:rPr>
        <w:t xml:space="preserve"> 18 (пересказ) и выполнить задания:</w:t>
      </w:r>
    </w:p>
    <w:p w:rsidR="00BE5ABA" w:rsidRDefault="00BE5ABA" w:rsidP="00BE5AB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1.</w:t>
      </w:r>
    </w:p>
    <w:p w:rsidR="00BE5ABA" w:rsidRDefault="00BE5ABA" w:rsidP="00BE5AB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Прочитайте извлечения из ФЗ «Об актах гражданского состояния» и выполните задания:</w:t>
      </w:r>
    </w:p>
    <w:p w:rsidR="00BE5ABA" w:rsidRPr="00BE5ABA" w:rsidRDefault="00BE5ABA" w:rsidP="00BE5AB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E5ABA">
        <w:rPr>
          <w:rFonts w:ascii="Times New Roman" w:hAnsi="Times New Roman" w:cs="Times New Roman"/>
          <w:b/>
          <w:bCs/>
          <w:sz w:val="28"/>
          <w:szCs w:val="28"/>
        </w:rPr>
        <w:t>Статья 25. Место государственной регистрации заключения брака</w:t>
      </w:r>
    </w:p>
    <w:p w:rsidR="00BE5ABA" w:rsidRDefault="00BE5ABA" w:rsidP="00BE5ABA">
      <w:pPr>
        <w:jc w:val="both"/>
        <w:rPr>
          <w:rFonts w:ascii="Times New Roman" w:hAnsi="Times New Roman" w:cs="Times New Roman"/>
          <w:sz w:val="28"/>
          <w:szCs w:val="28"/>
        </w:rPr>
      </w:pPr>
      <w:r w:rsidRPr="00BE5ABA">
        <w:rPr>
          <w:rFonts w:ascii="Times New Roman" w:hAnsi="Times New Roman" w:cs="Times New Roman"/>
          <w:b/>
          <w:bCs/>
          <w:sz w:val="28"/>
          <w:szCs w:val="28"/>
        </w:rPr>
        <w:t> </w:t>
      </w:r>
      <w:bookmarkStart w:id="0" w:name="dst100165"/>
      <w:bookmarkEnd w:id="0"/>
      <w:r w:rsidRPr="00BE5ABA">
        <w:rPr>
          <w:rFonts w:ascii="Times New Roman" w:hAnsi="Times New Roman" w:cs="Times New Roman"/>
          <w:sz w:val="28"/>
          <w:szCs w:val="28"/>
        </w:rPr>
        <w:t>Государственная регистрация заключения брака производится любым органом записи актов гражданского состояния на территории Российской Федерации по выбору лиц, вступающих в брак.</w:t>
      </w:r>
    </w:p>
    <w:p w:rsidR="00BE5ABA" w:rsidRPr="00BE5ABA" w:rsidRDefault="00BE5ABA" w:rsidP="00BE5AB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5ABA">
        <w:rPr>
          <w:rFonts w:ascii="Times New Roman" w:hAnsi="Times New Roman" w:cs="Times New Roman"/>
          <w:b/>
          <w:sz w:val="28"/>
          <w:szCs w:val="28"/>
        </w:rPr>
        <w:t>С</w:t>
      </w:r>
      <w:r w:rsidRPr="00BE5ABA">
        <w:rPr>
          <w:rFonts w:ascii="Times New Roman" w:hAnsi="Times New Roman" w:cs="Times New Roman"/>
          <w:b/>
          <w:sz w:val="28"/>
          <w:szCs w:val="28"/>
        </w:rPr>
        <w:t>татья 27. Порядок государственной регистрации заключения брака</w:t>
      </w:r>
    </w:p>
    <w:p w:rsidR="00BE5ABA" w:rsidRPr="00BE5ABA" w:rsidRDefault="00BE5ABA" w:rsidP="00BE5AB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… </w:t>
      </w:r>
      <w:r w:rsidRPr="00BE5ABA">
        <w:rPr>
          <w:rFonts w:ascii="Times New Roman" w:hAnsi="Times New Roman" w:cs="Times New Roman"/>
          <w:sz w:val="28"/>
          <w:szCs w:val="28"/>
        </w:rPr>
        <w:t>2. Заключение брака и государственная регистрация заключения брака производятся по истечении месяца и не позднее двенадцати месяцев со дня подачи совместного заявления о заключении брака в орган записи актов гражданского состояния.</w:t>
      </w:r>
    </w:p>
    <w:p w:rsidR="00BE5ABA" w:rsidRPr="00BE5ABA" w:rsidRDefault="00BE5ABA" w:rsidP="00BE5ABA">
      <w:pPr>
        <w:jc w:val="both"/>
        <w:rPr>
          <w:rFonts w:ascii="Times New Roman" w:hAnsi="Times New Roman" w:cs="Times New Roman"/>
          <w:sz w:val="28"/>
          <w:szCs w:val="28"/>
        </w:rPr>
      </w:pPr>
      <w:r w:rsidRPr="00BE5ABA">
        <w:rPr>
          <w:rFonts w:ascii="Times New Roman" w:hAnsi="Times New Roman" w:cs="Times New Roman"/>
          <w:sz w:val="28"/>
          <w:szCs w:val="28"/>
        </w:rPr>
        <w:t>Дата и время государственной регистрации заключения брака определяются лицами, вступающими в брак, при подаче ими совместного заявления о заключении брака в порядке, установленном статьей 26 настоящего Федерального закона, посредством выбора доступных даты и времени из интервалов, определенных выбранным органом записи актов гражданского состояния в федеральной информационной системе.</w:t>
      </w:r>
    </w:p>
    <w:p w:rsidR="00BE5ABA" w:rsidRPr="00BE5ABA" w:rsidRDefault="00BE5ABA" w:rsidP="00BE5ABA">
      <w:pPr>
        <w:jc w:val="both"/>
        <w:rPr>
          <w:rFonts w:ascii="Times New Roman" w:hAnsi="Times New Roman" w:cs="Times New Roman"/>
          <w:sz w:val="28"/>
          <w:szCs w:val="28"/>
        </w:rPr>
      </w:pPr>
      <w:r w:rsidRPr="00BE5ABA">
        <w:rPr>
          <w:rFonts w:ascii="Times New Roman" w:hAnsi="Times New Roman" w:cs="Times New Roman"/>
          <w:sz w:val="28"/>
          <w:szCs w:val="28"/>
        </w:rPr>
        <w:t>Дата и время государственной регистрации заключения брака в дальнейшем не могут быть изменены, за исключением случаев, указанных в пункте 3 настоящей статьи.</w:t>
      </w:r>
    </w:p>
    <w:p w:rsidR="00BE5ABA" w:rsidRPr="00BE5ABA" w:rsidRDefault="00BE5ABA" w:rsidP="00BE5ABA">
      <w:pPr>
        <w:jc w:val="both"/>
        <w:rPr>
          <w:rFonts w:ascii="Times New Roman" w:hAnsi="Times New Roman" w:cs="Times New Roman"/>
          <w:sz w:val="28"/>
          <w:szCs w:val="28"/>
        </w:rPr>
      </w:pPr>
      <w:r w:rsidRPr="00BE5ABA">
        <w:rPr>
          <w:rFonts w:ascii="Times New Roman" w:hAnsi="Times New Roman" w:cs="Times New Roman"/>
          <w:sz w:val="28"/>
          <w:szCs w:val="28"/>
        </w:rPr>
        <w:t>4. Государственная регистрация заключения брака производится в присутствии лиц, вступающих в брак.</w:t>
      </w:r>
    </w:p>
    <w:p w:rsidR="00BE5ABA" w:rsidRPr="00BE5ABA" w:rsidRDefault="00BE5ABA" w:rsidP="00BE5ABA">
      <w:pPr>
        <w:jc w:val="both"/>
        <w:rPr>
          <w:rFonts w:ascii="Times New Roman" w:hAnsi="Times New Roman" w:cs="Times New Roman"/>
          <w:sz w:val="28"/>
          <w:szCs w:val="28"/>
        </w:rPr>
      </w:pPr>
      <w:r w:rsidRPr="00BE5ABA">
        <w:rPr>
          <w:rFonts w:ascii="Times New Roman" w:hAnsi="Times New Roman" w:cs="Times New Roman"/>
          <w:sz w:val="28"/>
          <w:szCs w:val="28"/>
        </w:rPr>
        <w:t>5. По желанию лиц, вступающих в брак, государственная регистрация заключения брака может производиться в торжественной обстановке.</w:t>
      </w:r>
    </w:p>
    <w:p w:rsidR="00BE5ABA" w:rsidRPr="00BE5ABA" w:rsidRDefault="00BE5ABA" w:rsidP="00BE5ABA">
      <w:pPr>
        <w:jc w:val="both"/>
        <w:rPr>
          <w:rFonts w:ascii="Times New Roman" w:hAnsi="Times New Roman" w:cs="Times New Roman"/>
          <w:sz w:val="28"/>
          <w:szCs w:val="28"/>
        </w:rPr>
      </w:pPr>
      <w:r w:rsidRPr="00BE5ABA">
        <w:rPr>
          <w:rFonts w:ascii="Times New Roman" w:hAnsi="Times New Roman" w:cs="Times New Roman"/>
          <w:sz w:val="28"/>
          <w:szCs w:val="28"/>
        </w:rPr>
        <w:t>6. В случае, если лица, вступающие в брак (одно из лиц), не могут явиться в орган записи актов гражданского состояния вследствие тяжелой болезни или по другой уважительной причине, государственная регистрация заключения брака может быть произведена на дому, в медицинской или иной организации в присутствии лиц, вступающих в брак.</w:t>
      </w:r>
      <w:r>
        <w:rPr>
          <w:rFonts w:ascii="Times New Roman" w:hAnsi="Times New Roman" w:cs="Times New Roman"/>
          <w:sz w:val="28"/>
          <w:szCs w:val="28"/>
        </w:rPr>
        <w:t xml:space="preserve"> ….</w:t>
      </w:r>
    </w:p>
    <w:p w:rsidR="00BE5ABA" w:rsidRPr="00BE5ABA" w:rsidRDefault="00BE5ABA" w:rsidP="00BE5AB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E5ABA" w:rsidRDefault="00BE5ABA" w:rsidP="00BE5AB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Вопрос 1. Предположите, почему регистрация брака может производиться любым органом ЗАГС независимо от постоянно места жительства жениха и невесты.</w:t>
      </w:r>
    </w:p>
    <w:p w:rsidR="00BE5ABA" w:rsidRDefault="00BE5ABA" w:rsidP="00BE5AB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2. С какой целью гражданам до заключения брака дается 1 месяц с момента подачи заявления в орган ЗАГС?</w:t>
      </w:r>
    </w:p>
    <w:p w:rsidR="00BE5ABA" w:rsidRDefault="00BE5ABA" w:rsidP="00BE5AB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3. Почему в момент регистрации брака необходимо личное присутствие жениха и невесты?</w:t>
      </w:r>
    </w:p>
    <w:p w:rsidR="00BE5ABA" w:rsidRDefault="00BE5ABA" w:rsidP="00BE5AB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E5ABA" w:rsidRDefault="00820BC3" w:rsidP="00BE5AB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-13335</wp:posOffset>
                </wp:positionH>
                <wp:positionV relativeFrom="paragraph">
                  <wp:posOffset>318135</wp:posOffset>
                </wp:positionV>
                <wp:extent cx="209550" cy="22860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836F083" id="Прямоугольник 2" o:spid="_x0000_s1026" style="position:absolute;margin-left:-1.05pt;margin-top:25.05pt;width:16.5pt;height:1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" fillcolor="white [3212]" stroked="f" strokeweight="1pt"/>
            </w:pict>
          </mc:Fallback>
        </mc:AlternateContent>
      </w:r>
      <w:r w:rsidR="00BE5ABA">
        <w:rPr>
          <w:rFonts w:ascii="Times New Roman" w:hAnsi="Times New Roman" w:cs="Times New Roman"/>
          <w:sz w:val="28"/>
          <w:szCs w:val="28"/>
        </w:rPr>
        <w:t>Задание 2.</w:t>
      </w:r>
    </w:p>
    <w:p w:rsidR="00BE5ABA" w:rsidRDefault="00BE5ABA" w:rsidP="00BE5ABA">
      <w:pPr>
        <w:rPr>
          <w:rFonts w:ascii="Times New Roman" w:hAnsi="Times New Roman" w:cs="Times New Roman"/>
          <w:sz w:val="28"/>
          <w:szCs w:val="28"/>
        </w:rPr>
      </w:pPr>
      <w:r w:rsidRPr="00BE5AB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1441633"/>
            <wp:effectExtent l="0" t="0" r="3175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41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0BC3" w:rsidRDefault="00820BC3" w:rsidP="00820BC3">
      <w:pPr>
        <w:jc w:val="center"/>
        <w:rPr>
          <w:rFonts w:ascii="Times New Roman" w:hAnsi="Times New Roman" w:cs="Times New Roman"/>
          <w:sz w:val="28"/>
          <w:szCs w:val="28"/>
        </w:rPr>
      </w:pPr>
      <w:r w:rsidRPr="00820B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82537" cy="3083622"/>
            <wp:effectExtent l="0" t="0" r="3810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953" cy="3086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0BC3" w:rsidRDefault="00820BC3" w:rsidP="00820B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1. Сформулируйте результаты опроса (минимум 2).</w:t>
      </w:r>
    </w:p>
    <w:p w:rsidR="00820BC3" w:rsidRDefault="00820BC3" w:rsidP="00820B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2. Как различаются мнения опрошенных разных возрастов?</w:t>
      </w:r>
    </w:p>
    <w:p w:rsidR="00820BC3" w:rsidRDefault="00820BC3" w:rsidP="00820B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3. Выскажи предположение о подобных различиях.</w:t>
      </w:r>
    </w:p>
    <w:p w:rsidR="00820BC3" w:rsidRDefault="00820BC3" w:rsidP="00820B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4. Оцени результаты опроса с правовой точки зрения.</w:t>
      </w:r>
    </w:p>
    <w:p w:rsidR="00820BC3" w:rsidRPr="00BE5ABA" w:rsidRDefault="00820BC3" w:rsidP="00820B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5. Как бы ты сам ответил на поставленный вопрос? Объясни.</w:t>
      </w:r>
      <w:bookmarkStart w:id="1" w:name="_GoBack"/>
      <w:bookmarkEnd w:id="1"/>
    </w:p>
    <w:sectPr w:rsidR="00820BC3" w:rsidRPr="00BE5A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ABA"/>
    <w:rsid w:val="002519A6"/>
    <w:rsid w:val="00820BC3"/>
    <w:rsid w:val="00BE5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15765"/>
  <w15:chartTrackingRefBased/>
  <w15:docId w15:val="{F60C75AF-2D57-4060-81C4-767841122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E5AB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69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687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587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hyperlink" Target="mailto:shangina.tm@gymnasium441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390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Шангина</dc:creator>
  <cp:keywords/>
  <dc:description/>
  <cp:lastModifiedBy>Татьяна Шангина</cp:lastModifiedBy>
  <cp:revision>1</cp:revision>
  <dcterms:created xsi:type="dcterms:W3CDTF">2020-04-04T14:55:00Z</dcterms:created>
  <dcterms:modified xsi:type="dcterms:W3CDTF">2020-04-04T15:12:00Z</dcterms:modified>
</cp:coreProperties>
</file>